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32DB3EED" w:rsidR="00AC7435" w:rsidRPr="00FC5141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FC5141">
        <w:rPr>
          <w:rFonts w:ascii="Arial" w:hAnsi="Arial" w:cs="Arial"/>
          <w:sz w:val="18"/>
          <w:szCs w:val="18"/>
        </w:rPr>
        <w:t>P</w:t>
      </w:r>
      <w:r w:rsidR="009A5184" w:rsidRPr="00FC5141">
        <w:rPr>
          <w:rFonts w:ascii="Arial" w:hAnsi="Arial" w:cs="Arial"/>
          <w:sz w:val="18"/>
          <w:szCs w:val="18"/>
        </w:rPr>
        <w:t>ří</w:t>
      </w:r>
      <w:r w:rsidRPr="00FC5141">
        <w:rPr>
          <w:rFonts w:ascii="Arial" w:hAnsi="Arial" w:cs="Arial"/>
          <w:sz w:val="18"/>
          <w:szCs w:val="18"/>
        </w:rPr>
        <w:t>loha</w:t>
      </w:r>
      <w:r w:rsidR="009A5184" w:rsidRPr="00FC5141">
        <w:rPr>
          <w:rFonts w:ascii="Arial" w:hAnsi="Arial" w:cs="Arial"/>
          <w:sz w:val="18"/>
          <w:szCs w:val="18"/>
        </w:rPr>
        <w:t xml:space="preserve"> č. 1</w:t>
      </w:r>
      <w:r w:rsidRPr="00FC5141">
        <w:rPr>
          <w:rFonts w:ascii="Arial" w:hAnsi="Arial" w:cs="Arial"/>
          <w:sz w:val="18"/>
          <w:szCs w:val="18"/>
        </w:rPr>
        <w:t>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E96A" w14:textId="77777777" w:rsidR="00BA74A9" w:rsidRDefault="00BA74A9" w:rsidP="006B0C86">
      <w:pPr>
        <w:spacing w:after="0" w:line="240" w:lineRule="auto"/>
      </w:pPr>
      <w:r>
        <w:separator/>
      </w:r>
    </w:p>
  </w:endnote>
  <w:endnote w:type="continuationSeparator" w:id="0">
    <w:p w14:paraId="1706174C" w14:textId="77777777" w:rsidR="00BA74A9" w:rsidRDefault="00BA74A9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CBC0" w14:textId="77777777" w:rsidR="00BA74A9" w:rsidRDefault="00BA74A9" w:rsidP="006B0C86">
      <w:pPr>
        <w:spacing w:after="0" w:line="240" w:lineRule="auto"/>
      </w:pPr>
      <w:r>
        <w:separator/>
      </w:r>
    </w:p>
  </w:footnote>
  <w:footnote w:type="continuationSeparator" w:id="0">
    <w:p w14:paraId="5DC12EC5" w14:textId="77777777" w:rsidR="00BA74A9" w:rsidRDefault="00BA74A9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53A" w14:textId="2513297D" w:rsid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96B910" w14:textId="39EC0962" w:rsidR="000A7B42" w:rsidRP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9A5184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8953535">
    <w:abstractNumId w:val="1"/>
  </w:num>
  <w:num w:numId="2" w16cid:durableId="966011487">
    <w:abstractNumId w:val="0"/>
  </w:num>
  <w:num w:numId="3" w16cid:durableId="69523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A5184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4A9"/>
    <w:rsid w:val="00BA79BE"/>
    <w:rsid w:val="00BB49EE"/>
    <w:rsid w:val="00BC2AA1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C514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15</cp:revision>
  <dcterms:created xsi:type="dcterms:W3CDTF">2022-04-10T16:35:00Z</dcterms:created>
  <dcterms:modified xsi:type="dcterms:W3CDTF">2023-04-06T06:18:00Z</dcterms:modified>
</cp:coreProperties>
</file>